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62AA" w14:textId="77777777" w:rsidR="00995CB4" w:rsidRPr="00995CB4" w:rsidRDefault="00995CB4" w:rsidP="00B42DDB">
      <w:pPr>
        <w:pStyle w:val="berschrift2"/>
      </w:pPr>
      <w:bookmarkStart w:id="0" w:name="_Hlk212789829"/>
      <w:r w:rsidRPr="00995CB4">
        <w:t xml:space="preserve">Erlass, Änderung, Aufhebung und Bekanntmachung </w:t>
      </w:r>
    </w:p>
    <w:p w14:paraId="100EB99A"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rPr>
        <w:t xml:space="preserve">Diese Ordnung kann durch den Vorstand jederzeit geändert werden und tritt mit Beschluss </w:t>
      </w:r>
      <w:r w:rsidRPr="00995CB4">
        <w:rPr>
          <w:rFonts w:ascii="Arial" w:hAnsi="Arial" w:cs="Arial"/>
          <w:sz w:val="22"/>
          <w:szCs w:val="22"/>
        </w:rPr>
        <w:t>durch den Gesamtvorstand in Kraft. Mit dem Beschluss werden alle bisher bestehenden Ordnungen mit gleichem oder ähnlichem Inhalt außer Kraft gesetzt. Diese Ordnung kann jederzeit von der Homepage des Vereins heruntergeladen oder nach Terminvereinbarung auf der Geschäftsstelle eingesehen werden. Sollten einzelne Bestimmungen dieser Ordnung unwirksam sein oder werden, so berührt dies nicht die Gültigkeit der übrigen Bestimmungen.</w:t>
      </w:r>
    </w:p>
    <w:bookmarkEnd w:id="0"/>
    <w:p w14:paraId="1FF2F202" w14:textId="77777777" w:rsidR="00995CB4" w:rsidRPr="00995CB4" w:rsidRDefault="00995CB4" w:rsidP="00B42DDB">
      <w:pPr>
        <w:pStyle w:val="berschrift2"/>
      </w:pPr>
      <w:r w:rsidRPr="00995CB4">
        <w:t>Grundsatz</w:t>
      </w:r>
    </w:p>
    <w:p w14:paraId="463AFEE2"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Beiträge und Gebühren sind eine Bringschuld des Mitgliedes oder des Nutzers.</w:t>
      </w:r>
    </w:p>
    <w:p w14:paraId="6050FADE"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Beim Eintritt in den Verein gilt der nächste erste Tag eines Monats als Eintrittsdatum.</w:t>
      </w:r>
    </w:p>
    <w:p w14:paraId="1DB4FD87"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 xml:space="preserve">Kündigungen sind gemäß § 6 der Satzung schriftlich an die Vereinsanschrift oder an </w:t>
      </w:r>
    </w:p>
    <w:p w14:paraId="436EE694" w14:textId="77777777" w:rsidR="00995CB4" w:rsidRPr="00995CB4" w:rsidRDefault="00995CB4" w:rsidP="00995CB4">
      <w:pPr>
        <w:spacing w:after="0" w:line="240" w:lineRule="auto"/>
        <w:rPr>
          <w:rFonts w:ascii="Arial" w:hAnsi="Arial" w:cs="Arial"/>
          <w:sz w:val="22"/>
          <w:szCs w:val="22"/>
        </w:rPr>
      </w:pPr>
      <w:hyperlink r:id="rId7" w:history="1">
        <w:r w:rsidRPr="00995CB4">
          <w:rPr>
            <w:rFonts w:ascii="Arial" w:hAnsi="Arial" w:cs="Arial"/>
            <w:color w:val="467886" w:themeColor="hyperlink"/>
            <w:sz w:val="22"/>
            <w:szCs w:val="22"/>
            <w:u w:val="single"/>
          </w:rPr>
          <w:t>geschaeftsstelle@sg2018.de</w:t>
        </w:r>
      </w:hyperlink>
      <w:r w:rsidRPr="00995CB4">
        <w:rPr>
          <w:rFonts w:ascii="Arial" w:hAnsi="Arial" w:cs="Arial"/>
          <w:sz w:val="22"/>
          <w:szCs w:val="22"/>
        </w:rPr>
        <w:t xml:space="preserve"> zu senden und werden seitens des Vereines bestätigt.</w:t>
      </w:r>
    </w:p>
    <w:p w14:paraId="1090A0FF" w14:textId="77777777" w:rsidR="00995CB4" w:rsidRPr="00995CB4" w:rsidRDefault="00995CB4" w:rsidP="00B42DDB">
      <w:pPr>
        <w:pStyle w:val="berschrift2"/>
      </w:pPr>
      <w:r w:rsidRPr="00995CB4">
        <w:t>Beiträge</w:t>
      </w:r>
    </w:p>
    <w:p w14:paraId="177D1953" w14:textId="37082B41"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 xml:space="preserve">Wenn man mehrere Sportarten betreibt, wird nur der Beitrag für die Sportart mit dem höchsten Abteilungsbeitrag fällig. Die altersbedingte Anpassung des Beitrages erfolgt immer im folgenden Kalenderjahr. Beiträge können auf schriftlichen Antrag vom geschäftsführenden Vorstand gestundet </w:t>
      </w:r>
      <w:r w:rsidR="009E2D98" w:rsidRPr="00995CB4">
        <w:rPr>
          <w:rFonts w:ascii="Arial" w:hAnsi="Arial" w:cs="Arial"/>
          <w:sz w:val="22"/>
          <w:szCs w:val="22"/>
        </w:rPr>
        <w:t>werden. Ehrenmitglieder</w:t>
      </w:r>
      <w:r w:rsidRPr="00995CB4">
        <w:rPr>
          <w:rFonts w:ascii="Arial" w:hAnsi="Arial" w:cs="Arial"/>
          <w:sz w:val="22"/>
          <w:szCs w:val="22"/>
        </w:rPr>
        <w:t>, die bereits vor der Fusion ernannt wurden, sind beitragsfrei.</w:t>
      </w:r>
    </w:p>
    <w:p w14:paraId="354151F4"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Übungsleiter können sich für die Laufzeit ihres Übungsleitervertrages, beitragsfrei stellen lassen.</w:t>
      </w:r>
    </w:p>
    <w:p w14:paraId="25F1DE73" w14:textId="77777777" w:rsidR="00995CB4" w:rsidRPr="00995CB4" w:rsidRDefault="00995CB4" w:rsidP="00B42DDB">
      <w:pPr>
        <w:pStyle w:val="Titel"/>
      </w:pPr>
      <w:r w:rsidRPr="00995CB4">
        <w:t>Definition der Beitragsklassen</w:t>
      </w:r>
    </w:p>
    <w:p w14:paraId="4AEFAF54"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b/>
          <w:bCs/>
          <w:sz w:val="22"/>
          <w:szCs w:val="22"/>
        </w:rPr>
        <w:t>BKL 01</w:t>
      </w:r>
      <w:r w:rsidRPr="00995CB4">
        <w:rPr>
          <w:rFonts w:ascii="Arial" w:hAnsi="Arial" w:cs="Arial"/>
          <w:sz w:val="22"/>
          <w:szCs w:val="22"/>
        </w:rPr>
        <w:t xml:space="preserve"> Beitrag für </w:t>
      </w:r>
    </w:p>
    <w:p w14:paraId="68260347" w14:textId="77777777" w:rsidR="00995CB4" w:rsidRPr="00995CB4" w:rsidRDefault="00995CB4" w:rsidP="00995CB4">
      <w:pPr>
        <w:numPr>
          <w:ilvl w:val="0"/>
          <w:numId w:val="21"/>
        </w:numPr>
        <w:spacing w:after="0" w:line="240" w:lineRule="auto"/>
        <w:rPr>
          <w:rFonts w:ascii="Arial" w:hAnsi="Arial" w:cs="Arial"/>
          <w:sz w:val="22"/>
          <w:szCs w:val="22"/>
        </w:rPr>
      </w:pPr>
      <w:r w:rsidRPr="00995CB4">
        <w:rPr>
          <w:rFonts w:ascii="Arial" w:hAnsi="Arial" w:cs="Arial"/>
          <w:sz w:val="22"/>
          <w:szCs w:val="22"/>
        </w:rPr>
        <w:t>Ehrenmitglieder und Übungsleiter, sofern nicht beitragsfrei gestellt.</w:t>
      </w:r>
    </w:p>
    <w:p w14:paraId="1558ABDD" w14:textId="77777777" w:rsidR="00995CB4" w:rsidRPr="00995CB4" w:rsidRDefault="00995CB4" w:rsidP="00995CB4">
      <w:pPr>
        <w:numPr>
          <w:ilvl w:val="0"/>
          <w:numId w:val="21"/>
        </w:numPr>
        <w:spacing w:after="0" w:line="240" w:lineRule="auto"/>
        <w:rPr>
          <w:rFonts w:ascii="Arial" w:hAnsi="Arial" w:cs="Arial"/>
          <w:sz w:val="22"/>
          <w:szCs w:val="22"/>
        </w:rPr>
      </w:pPr>
      <w:r w:rsidRPr="00995CB4">
        <w:rPr>
          <w:rFonts w:ascii="Arial" w:hAnsi="Arial" w:cs="Arial"/>
          <w:sz w:val="22"/>
          <w:szCs w:val="22"/>
        </w:rPr>
        <w:t>Kinder, Jugendliche, Schüler, Studenten, Auszubildende bis zum Erreichen der Kindergeldbezugsgrenze. Ab dem 18. Lebensjahr ist ein entsprechender Nachweis über eine fortbestehende (schulische) Ausbildung/ ein fortbestehendes Studium bis zum 01.01. eines jeden Jahres unaufgefordert einzureichen.</w:t>
      </w:r>
    </w:p>
    <w:p w14:paraId="05C5F470" w14:textId="77777777" w:rsidR="00995CB4" w:rsidRPr="00995CB4" w:rsidRDefault="00995CB4" w:rsidP="00995CB4">
      <w:pPr>
        <w:numPr>
          <w:ilvl w:val="0"/>
          <w:numId w:val="21"/>
        </w:numPr>
        <w:spacing w:after="0" w:line="240" w:lineRule="auto"/>
        <w:rPr>
          <w:rFonts w:ascii="Arial" w:hAnsi="Arial" w:cs="Arial"/>
          <w:sz w:val="22"/>
          <w:szCs w:val="22"/>
        </w:rPr>
      </w:pPr>
      <w:r w:rsidRPr="00995CB4">
        <w:rPr>
          <w:rFonts w:ascii="Arial" w:hAnsi="Arial" w:cs="Arial"/>
          <w:sz w:val="22"/>
          <w:szCs w:val="22"/>
        </w:rPr>
        <w:t xml:space="preserve">Passive Mitglieder, die kein Sportangebot in Anspruch nehmen. </w:t>
      </w:r>
    </w:p>
    <w:p w14:paraId="163F142D" w14:textId="77777777" w:rsidR="00995CB4" w:rsidRPr="00995CB4" w:rsidRDefault="00995CB4" w:rsidP="00995CB4">
      <w:pPr>
        <w:numPr>
          <w:ilvl w:val="0"/>
          <w:numId w:val="21"/>
        </w:numPr>
        <w:spacing w:after="0" w:line="240" w:lineRule="auto"/>
        <w:rPr>
          <w:rFonts w:ascii="Arial" w:hAnsi="Arial" w:cs="Arial"/>
          <w:sz w:val="22"/>
          <w:szCs w:val="22"/>
        </w:rPr>
      </w:pPr>
      <w:r w:rsidRPr="00995CB4">
        <w:rPr>
          <w:rFonts w:ascii="Arial" w:hAnsi="Arial" w:cs="Arial"/>
          <w:sz w:val="22"/>
          <w:szCs w:val="22"/>
        </w:rPr>
        <w:t xml:space="preserve">Rentner und Pensionäre nach Ablauf des Jahres in dem das 67. Lebensjahr vollendet wird. </w:t>
      </w:r>
    </w:p>
    <w:p w14:paraId="0CF5D1A0" w14:textId="77777777" w:rsidR="00995CB4" w:rsidRPr="00995CB4" w:rsidRDefault="00995CB4" w:rsidP="00995CB4">
      <w:pPr>
        <w:numPr>
          <w:ilvl w:val="0"/>
          <w:numId w:val="21"/>
        </w:numPr>
        <w:spacing w:after="0" w:line="240" w:lineRule="auto"/>
        <w:rPr>
          <w:rFonts w:ascii="Arial" w:hAnsi="Arial" w:cs="Arial"/>
          <w:sz w:val="22"/>
          <w:szCs w:val="22"/>
        </w:rPr>
      </w:pPr>
      <w:r w:rsidRPr="00995CB4">
        <w:rPr>
          <w:rFonts w:ascii="Arial" w:hAnsi="Arial" w:cs="Arial"/>
          <w:sz w:val="22"/>
          <w:szCs w:val="22"/>
        </w:rPr>
        <w:t xml:space="preserve">Schwerbehinderte mit einem </w:t>
      </w:r>
      <w:proofErr w:type="spellStart"/>
      <w:r w:rsidRPr="00995CB4">
        <w:rPr>
          <w:rFonts w:ascii="Arial" w:hAnsi="Arial" w:cs="Arial"/>
          <w:sz w:val="22"/>
          <w:szCs w:val="22"/>
        </w:rPr>
        <w:t>GdB</w:t>
      </w:r>
      <w:proofErr w:type="spellEnd"/>
      <w:r w:rsidRPr="00995CB4">
        <w:rPr>
          <w:rFonts w:ascii="Arial" w:hAnsi="Arial" w:cs="Arial"/>
          <w:sz w:val="22"/>
          <w:szCs w:val="22"/>
        </w:rPr>
        <w:t xml:space="preserve"> von mindestens 50, der Anspruch muss jährlich bis zum 30. November für das Folgejahr nachgewiesen werden.</w:t>
      </w:r>
    </w:p>
    <w:p w14:paraId="4D77A158"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b/>
          <w:bCs/>
          <w:sz w:val="22"/>
          <w:szCs w:val="22"/>
        </w:rPr>
        <w:t>BKL 02</w:t>
      </w:r>
      <w:r w:rsidRPr="00995CB4">
        <w:rPr>
          <w:rFonts w:ascii="Arial" w:hAnsi="Arial" w:cs="Arial"/>
          <w:sz w:val="22"/>
          <w:szCs w:val="22"/>
        </w:rPr>
        <w:t xml:space="preserve"> Beitrag</w:t>
      </w:r>
    </w:p>
    <w:p w14:paraId="01758BFB" w14:textId="77777777" w:rsidR="00995CB4" w:rsidRPr="00995CB4" w:rsidRDefault="00995CB4" w:rsidP="00995CB4">
      <w:pPr>
        <w:numPr>
          <w:ilvl w:val="0"/>
          <w:numId w:val="17"/>
        </w:numPr>
        <w:spacing w:after="0" w:line="240" w:lineRule="auto"/>
        <w:rPr>
          <w:rFonts w:ascii="Arial" w:hAnsi="Arial" w:cs="Arial"/>
          <w:sz w:val="22"/>
          <w:szCs w:val="22"/>
        </w:rPr>
      </w:pPr>
      <w:r w:rsidRPr="00995CB4">
        <w:rPr>
          <w:rFonts w:ascii="Arial" w:hAnsi="Arial" w:cs="Arial"/>
          <w:sz w:val="22"/>
          <w:szCs w:val="22"/>
        </w:rPr>
        <w:t xml:space="preserve">ab 1.1. des Jahres, nach Ablauf des Jahres, in dem nicht mehr die Grundlagen einer anderen Beitragsklasse erfüllt werden. </w:t>
      </w:r>
    </w:p>
    <w:p w14:paraId="1587DBF3" w14:textId="77777777" w:rsidR="00995CB4" w:rsidRPr="00995CB4" w:rsidRDefault="00995CB4" w:rsidP="00995CB4">
      <w:pPr>
        <w:numPr>
          <w:ilvl w:val="0"/>
          <w:numId w:val="17"/>
        </w:numPr>
        <w:spacing w:after="0" w:line="240" w:lineRule="auto"/>
        <w:rPr>
          <w:rFonts w:ascii="Arial" w:hAnsi="Arial" w:cs="Arial"/>
          <w:sz w:val="22"/>
          <w:szCs w:val="22"/>
        </w:rPr>
      </w:pPr>
      <w:r w:rsidRPr="00995CB4">
        <w:rPr>
          <w:rFonts w:ascii="Arial" w:hAnsi="Arial" w:cs="Arial"/>
          <w:sz w:val="22"/>
          <w:szCs w:val="22"/>
        </w:rPr>
        <w:t>für temporäre Mitglieder für 1Tag. Dieser gilt nur für die Snookerabteilung und ist für Jeden und somit auch für Mitglieder aller anderen Beitragsklassen fällig.</w:t>
      </w:r>
    </w:p>
    <w:p w14:paraId="180DC2DC"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b/>
          <w:bCs/>
          <w:sz w:val="22"/>
          <w:szCs w:val="22"/>
        </w:rPr>
        <w:t>BKL 03</w:t>
      </w:r>
      <w:r w:rsidRPr="00995CB4">
        <w:rPr>
          <w:rFonts w:ascii="Arial" w:hAnsi="Arial" w:cs="Arial"/>
          <w:sz w:val="22"/>
          <w:szCs w:val="22"/>
        </w:rPr>
        <w:t xml:space="preserve"> Beitrag für</w:t>
      </w:r>
    </w:p>
    <w:p w14:paraId="62F93F22" w14:textId="77777777" w:rsidR="00995CB4" w:rsidRPr="00995CB4" w:rsidRDefault="00995CB4" w:rsidP="00995CB4">
      <w:pPr>
        <w:numPr>
          <w:ilvl w:val="0"/>
          <w:numId w:val="20"/>
        </w:numPr>
        <w:spacing w:after="0" w:line="240" w:lineRule="auto"/>
        <w:rPr>
          <w:rFonts w:ascii="Arial" w:hAnsi="Arial" w:cs="Arial"/>
          <w:sz w:val="22"/>
          <w:szCs w:val="22"/>
        </w:rPr>
      </w:pPr>
      <w:r w:rsidRPr="00995CB4">
        <w:rPr>
          <w:rFonts w:ascii="Arial" w:hAnsi="Arial" w:cs="Arial"/>
          <w:sz w:val="22"/>
          <w:szCs w:val="22"/>
        </w:rPr>
        <w:t>Eheleute oder eheähnliche Lebensgemeinschaften mit ihren Kindern, die alle in einem gemeinsamen Haushalt leben, wobei jedes einzelnen Mitglieder der Familie oder eheähnlichen Lebensgemeinschaft für sich genommen ein eigenständiges Mitglied ist.</w:t>
      </w:r>
      <w:r w:rsidRPr="00995CB4">
        <w:rPr>
          <w:rFonts w:ascii="Arial" w:hAnsi="Arial"/>
          <w:sz w:val="22"/>
        </w:rPr>
        <w:t xml:space="preserve"> </w:t>
      </w:r>
      <w:r w:rsidRPr="00995CB4">
        <w:rPr>
          <w:rFonts w:ascii="Arial" w:hAnsi="Arial" w:cs="Arial"/>
          <w:sz w:val="22"/>
          <w:szCs w:val="22"/>
        </w:rPr>
        <w:t>Die Kinder werden bis zur Kindergeldbezugsgrenze als beitragsfrei geführt. Ab dem 18. Lebensjahr ist ein entsprechender Nachweis über eine fortbestehende (schulische) Ausbildung/ ein fortbestehendes Studium bis zum 01.01. eines jeden Jahres unaufgefordert einzureichen.</w:t>
      </w:r>
    </w:p>
    <w:p w14:paraId="0EF7EF4E"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b/>
          <w:bCs/>
          <w:sz w:val="22"/>
          <w:szCs w:val="22"/>
        </w:rPr>
        <w:t>BKL 04</w:t>
      </w:r>
      <w:r w:rsidRPr="00995CB4">
        <w:rPr>
          <w:rFonts w:ascii="Arial" w:hAnsi="Arial" w:cs="Arial"/>
          <w:sz w:val="22"/>
          <w:szCs w:val="22"/>
        </w:rPr>
        <w:t xml:space="preserve"> Beitrag für </w:t>
      </w:r>
    </w:p>
    <w:p w14:paraId="58A44D5D" w14:textId="77777777" w:rsidR="00995CB4" w:rsidRPr="00995CB4" w:rsidRDefault="00995CB4" w:rsidP="00995CB4">
      <w:pPr>
        <w:numPr>
          <w:ilvl w:val="0"/>
          <w:numId w:val="18"/>
        </w:numPr>
        <w:spacing w:after="0" w:line="240" w:lineRule="auto"/>
        <w:rPr>
          <w:rFonts w:ascii="Arial" w:hAnsi="Arial" w:cs="Arial"/>
          <w:sz w:val="22"/>
          <w:szCs w:val="22"/>
        </w:rPr>
      </w:pPr>
      <w:r w:rsidRPr="00995CB4">
        <w:rPr>
          <w:rFonts w:ascii="Arial" w:hAnsi="Arial" w:cs="Arial"/>
          <w:sz w:val="22"/>
          <w:szCs w:val="22"/>
        </w:rPr>
        <w:t>Flüchtlinge, Asylbewerber und Empfänger von Leistungen gem. SGB III.</w:t>
      </w:r>
    </w:p>
    <w:p w14:paraId="3238D44F"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b/>
          <w:bCs/>
          <w:sz w:val="22"/>
          <w:szCs w:val="22"/>
        </w:rPr>
        <w:t>BKL 05</w:t>
      </w:r>
      <w:r w:rsidRPr="00995CB4">
        <w:rPr>
          <w:rFonts w:ascii="Arial" w:hAnsi="Arial" w:cs="Arial"/>
          <w:sz w:val="22"/>
          <w:szCs w:val="22"/>
        </w:rPr>
        <w:t xml:space="preserve"> Beitrag für</w:t>
      </w:r>
    </w:p>
    <w:p w14:paraId="4935A747" w14:textId="0ACF69AC" w:rsidR="00995CB4" w:rsidRPr="00995CB4" w:rsidRDefault="00B42DDB" w:rsidP="00995CB4">
      <w:pPr>
        <w:numPr>
          <w:ilvl w:val="0"/>
          <w:numId w:val="18"/>
        </w:numPr>
        <w:spacing w:after="0" w:line="240" w:lineRule="auto"/>
        <w:rPr>
          <w:rFonts w:ascii="Arial" w:hAnsi="Arial" w:cs="Arial"/>
          <w:sz w:val="22"/>
          <w:szCs w:val="22"/>
        </w:rPr>
      </w:pPr>
      <w:r>
        <w:rPr>
          <w:rFonts w:ascii="Arial" w:hAnsi="Arial" w:cs="Arial"/>
          <w:sz w:val="22"/>
          <w:szCs w:val="22"/>
        </w:rPr>
        <w:t>T</w:t>
      </w:r>
      <w:r w:rsidR="00995CB4" w:rsidRPr="00995CB4">
        <w:rPr>
          <w:rFonts w:ascii="Arial" w:hAnsi="Arial" w:cs="Arial"/>
          <w:sz w:val="22"/>
          <w:szCs w:val="22"/>
        </w:rPr>
        <w:t>emporäre Mitglied</w:t>
      </w:r>
      <w:r>
        <w:rPr>
          <w:rFonts w:ascii="Arial" w:hAnsi="Arial" w:cs="Arial"/>
          <w:sz w:val="22"/>
          <w:szCs w:val="22"/>
        </w:rPr>
        <w:t>er. Diese</w:t>
      </w:r>
      <w:r w:rsidR="00995CB4" w:rsidRPr="00995CB4">
        <w:rPr>
          <w:rFonts w:ascii="Arial" w:hAnsi="Arial" w:cs="Arial"/>
          <w:sz w:val="22"/>
          <w:szCs w:val="22"/>
        </w:rPr>
        <w:t xml:space="preserve"> ermöglicht eine befristete Teilnahme am Sportangebot des Vereins. Sie kann in monatlichen Schritten für eine Gesamtdauer von bis zu 8 Monaten</w:t>
      </w:r>
    </w:p>
    <w:p w14:paraId="2A5F1AB2" w14:textId="77777777" w:rsidR="00995CB4" w:rsidRPr="00995CB4" w:rsidRDefault="00995CB4" w:rsidP="00995CB4">
      <w:pPr>
        <w:spacing w:after="0" w:line="240" w:lineRule="auto"/>
        <w:ind w:left="360"/>
        <w:rPr>
          <w:rFonts w:ascii="Arial" w:hAnsi="Arial" w:cs="Arial"/>
          <w:sz w:val="22"/>
          <w:szCs w:val="22"/>
        </w:rPr>
      </w:pPr>
      <w:r w:rsidRPr="00995CB4">
        <w:rPr>
          <w:rFonts w:ascii="Arial" w:hAnsi="Arial" w:cs="Arial"/>
          <w:sz w:val="22"/>
          <w:szCs w:val="22"/>
        </w:rPr>
        <w:t>abgeschlossen und nur einmal innerhalb eines Kalenderjahres in Anspruch genommen werden.</w:t>
      </w:r>
    </w:p>
    <w:p w14:paraId="1D8FF895" w14:textId="77777777" w:rsidR="00995CB4" w:rsidRPr="00995CB4" w:rsidRDefault="00995CB4" w:rsidP="00995CB4">
      <w:pPr>
        <w:numPr>
          <w:ilvl w:val="0"/>
          <w:numId w:val="18"/>
        </w:numPr>
        <w:spacing w:after="0" w:line="240" w:lineRule="auto"/>
        <w:rPr>
          <w:rFonts w:ascii="Arial" w:hAnsi="Arial" w:cs="Arial"/>
          <w:sz w:val="22"/>
          <w:szCs w:val="22"/>
        </w:rPr>
      </w:pPr>
      <w:r w:rsidRPr="00995CB4">
        <w:rPr>
          <w:rFonts w:ascii="Arial" w:hAnsi="Arial" w:cs="Arial"/>
          <w:sz w:val="22"/>
          <w:szCs w:val="22"/>
        </w:rPr>
        <w:lastRenderedPageBreak/>
        <w:t>Die Mitgliedschaft beginnt jeweils am ersten Tag des Folgemonats nach Eingang der schriftlichen Anmeldung und endet automatisch mit Ablauf der vereinbarten Dauer, ohne dass es einer Kündigung bedarf.</w:t>
      </w:r>
    </w:p>
    <w:p w14:paraId="37401E68" w14:textId="77777777" w:rsidR="00995CB4" w:rsidRPr="00995CB4" w:rsidRDefault="00995CB4" w:rsidP="00995CB4">
      <w:pPr>
        <w:numPr>
          <w:ilvl w:val="0"/>
          <w:numId w:val="18"/>
        </w:numPr>
        <w:spacing w:after="0" w:line="240" w:lineRule="auto"/>
        <w:rPr>
          <w:rFonts w:ascii="Arial" w:hAnsi="Arial" w:cs="Arial"/>
          <w:sz w:val="22"/>
          <w:szCs w:val="22"/>
        </w:rPr>
      </w:pPr>
      <w:r w:rsidRPr="00995CB4">
        <w:rPr>
          <w:rFonts w:ascii="Arial" w:hAnsi="Arial" w:cs="Arial"/>
          <w:sz w:val="22"/>
          <w:szCs w:val="22"/>
        </w:rPr>
        <w:t>Der fällige Beitrag ist im Voraus in voller Höhe zu entrichten. Eine Rückerstattung bei vorzeitigem Austritt ist ausgeschlossen.</w:t>
      </w:r>
    </w:p>
    <w:p w14:paraId="31DB510D" w14:textId="77777777" w:rsidR="00995CB4" w:rsidRPr="00995CB4" w:rsidRDefault="00995CB4" w:rsidP="00995CB4">
      <w:pPr>
        <w:numPr>
          <w:ilvl w:val="0"/>
          <w:numId w:val="18"/>
        </w:numPr>
        <w:spacing w:after="0" w:line="240" w:lineRule="auto"/>
        <w:rPr>
          <w:rFonts w:ascii="Arial" w:hAnsi="Arial" w:cs="Arial"/>
          <w:sz w:val="22"/>
          <w:szCs w:val="22"/>
        </w:rPr>
      </w:pPr>
      <w:r w:rsidRPr="00995CB4">
        <w:rPr>
          <w:rFonts w:ascii="Arial" w:hAnsi="Arial" w:cs="Arial"/>
          <w:sz w:val="22"/>
          <w:szCs w:val="22"/>
        </w:rPr>
        <w:t>Die Teilnahme an bestimmten Angeboten des Vereins, wie z. B. Kursen, Veranstaltungen oder Trainingslagern, kann mit zusätzlichen Gebühren verbunden sein.</w:t>
      </w:r>
    </w:p>
    <w:p w14:paraId="45C12E53" w14:textId="77777777" w:rsidR="00995CB4" w:rsidRPr="00995CB4" w:rsidRDefault="00995CB4" w:rsidP="00B42DDB">
      <w:pPr>
        <w:pStyle w:val="Titel"/>
      </w:pPr>
      <w:r w:rsidRPr="00995CB4">
        <w:t>Abteilungsbeiträge</w:t>
      </w:r>
    </w:p>
    <w:p w14:paraId="1F1AEE63"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Die Abteilung Snooker erhebt einen monatlichen Abteilungsbeitrag von 13€ pro Person, außer für Tagesmitgliedschaften.</w:t>
      </w:r>
    </w:p>
    <w:p w14:paraId="67380356" w14:textId="5700FA32" w:rsidR="00995CB4" w:rsidRPr="00995CB4" w:rsidRDefault="00995CB4" w:rsidP="00B42DDB">
      <w:pPr>
        <w:pStyle w:val="Titel"/>
      </w:pPr>
      <w:r w:rsidRPr="00995CB4">
        <w:t>Die Höhe der Beiträge</w:t>
      </w:r>
    </w:p>
    <w:tbl>
      <w:tblPr>
        <w:tblStyle w:val="Tabellenraster"/>
        <w:tblW w:w="8784" w:type="dxa"/>
        <w:tblLook w:val="04A0" w:firstRow="1" w:lastRow="0" w:firstColumn="1" w:lastColumn="0" w:noHBand="0" w:noVBand="1"/>
      </w:tblPr>
      <w:tblGrid>
        <w:gridCol w:w="1480"/>
        <w:gridCol w:w="883"/>
        <w:gridCol w:w="920"/>
        <w:gridCol w:w="920"/>
        <w:gridCol w:w="2171"/>
        <w:gridCol w:w="2410"/>
      </w:tblGrid>
      <w:tr w:rsidR="00995CB4" w:rsidRPr="00995CB4" w14:paraId="1B78CB6E" w14:textId="77777777" w:rsidTr="00620B60">
        <w:tc>
          <w:tcPr>
            <w:tcW w:w="6374" w:type="dxa"/>
            <w:gridSpan w:val="5"/>
          </w:tcPr>
          <w:p w14:paraId="6AE4DCFF" w14:textId="77777777" w:rsidR="00995CB4" w:rsidRPr="00995CB4" w:rsidRDefault="00995CB4" w:rsidP="00995CB4">
            <w:pPr>
              <w:jc w:val="center"/>
              <w:rPr>
                <w:rFonts w:ascii="Arial" w:hAnsi="Arial" w:cs="Arial"/>
                <w:sz w:val="22"/>
              </w:rPr>
            </w:pPr>
            <w:r w:rsidRPr="00995CB4">
              <w:rPr>
                <w:rFonts w:ascii="Arial" w:hAnsi="Arial" w:cs="Arial"/>
                <w:sz w:val="22"/>
              </w:rPr>
              <w:t>Monatliche Beiträge</w:t>
            </w:r>
          </w:p>
        </w:tc>
        <w:tc>
          <w:tcPr>
            <w:tcW w:w="2410" w:type="dxa"/>
          </w:tcPr>
          <w:p w14:paraId="68FF0BE9" w14:textId="77777777" w:rsidR="00995CB4" w:rsidRPr="00995CB4" w:rsidRDefault="00995CB4" w:rsidP="00995CB4">
            <w:pPr>
              <w:jc w:val="center"/>
              <w:rPr>
                <w:rFonts w:ascii="Arial" w:hAnsi="Arial" w:cs="Arial"/>
                <w:sz w:val="22"/>
              </w:rPr>
            </w:pPr>
          </w:p>
        </w:tc>
      </w:tr>
      <w:tr w:rsidR="00995CB4" w:rsidRPr="00995CB4" w14:paraId="1441B4D6" w14:textId="77777777" w:rsidTr="00620B60">
        <w:tc>
          <w:tcPr>
            <w:tcW w:w="1480" w:type="dxa"/>
          </w:tcPr>
          <w:p w14:paraId="0420F004" w14:textId="77777777" w:rsidR="00995CB4" w:rsidRPr="00995CB4" w:rsidRDefault="00995CB4" w:rsidP="00995CB4">
            <w:pPr>
              <w:jc w:val="center"/>
              <w:rPr>
                <w:rFonts w:ascii="Arial" w:hAnsi="Arial" w:cs="Arial"/>
                <w:sz w:val="22"/>
              </w:rPr>
            </w:pPr>
          </w:p>
        </w:tc>
        <w:tc>
          <w:tcPr>
            <w:tcW w:w="883" w:type="dxa"/>
          </w:tcPr>
          <w:p w14:paraId="7EA46DA4" w14:textId="77777777" w:rsidR="00995CB4" w:rsidRPr="00995CB4" w:rsidRDefault="00995CB4" w:rsidP="00995CB4">
            <w:pPr>
              <w:jc w:val="center"/>
              <w:rPr>
                <w:rFonts w:ascii="Arial" w:hAnsi="Arial" w:cs="Arial"/>
                <w:sz w:val="22"/>
              </w:rPr>
            </w:pPr>
            <w:r w:rsidRPr="00995CB4">
              <w:rPr>
                <w:rFonts w:ascii="Arial" w:hAnsi="Arial" w:cs="Arial"/>
                <w:sz w:val="22"/>
              </w:rPr>
              <w:t>BKL 01</w:t>
            </w:r>
          </w:p>
        </w:tc>
        <w:tc>
          <w:tcPr>
            <w:tcW w:w="920" w:type="dxa"/>
          </w:tcPr>
          <w:p w14:paraId="050F2285" w14:textId="77777777" w:rsidR="00995CB4" w:rsidRPr="00995CB4" w:rsidRDefault="00995CB4" w:rsidP="00995CB4">
            <w:pPr>
              <w:jc w:val="center"/>
              <w:rPr>
                <w:rFonts w:ascii="Arial" w:hAnsi="Arial" w:cs="Arial"/>
                <w:sz w:val="22"/>
              </w:rPr>
            </w:pPr>
            <w:r w:rsidRPr="00995CB4">
              <w:rPr>
                <w:rFonts w:ascii="Arial" w:hAnsi="Arial" w:cs="Arial"/>
                <w:sz w:val="22"/>
              </w:rPr>
              <w:t>BKL 02</w:t>
            </w:r>
          </w:p>
        </w:tc>
        <w:tc>
          <w:tcPr>
            <w:tcW w:w="920" w:type="dxa"/>
          </w:tcPr>
          <w:p w14:paraId="30ABF832" w14:textId="77777777" w:rsidR="00995CB4" w:rsidRPr="00995CB4" w:rsidRDefault="00995CB4" w:rsidP="00995CB4">
            <w:pPr>
              <w:jc w:val="center"/>
              <w:rPr>
                <w:rFonts w:ascii="Arial" w:hAnsi="Arial" w:cs="Arial"/>
                <w:sz w:val="22"/>
              </w:rPr>
            </w:pPr>
            <w:r w:rsidRPr="00995CB4">
              <w:rPr>
                <w:rFonts w:ascii="Arial" w:hAnsi="Arial" w:cs="Arial"/>
                <w:sz w:val="22"/>
              </w:rPr>
              <w:t>BKL 03</w:t>
            </w:r>
          </w:p>
        </w:tc>
        <w:tc>
          <w:tcPr>
            <w:tcW w:w="2171" w:type="dxa"/>
          </w:tcPr>
          <w:p w14:paraId="505D72A0" w14:textId="77777777" w:rsidR="00995CB4" w:rsidRPr="00995CB4" w:rsidRDefault="00995CB4" w:rsidP="00995CB4">
            <w:pPr>
              <w:jc w:val="center"/>
              <w:rPr>
                <w:rFonts w:ascii="Arial" w:hAnsi="Arial" w:cs="Arial"/>
                <w:sz w:val="22"/>
              </w:rPr>
            </w:pPr>
            <w:r w:rsidRPr="00995CB4">
              <w:rPr>
                <w:rFonts w:ascii="Arial" w:hAnsi="Arial" w:cs="Arial"/>
                <w:sz w:val="22"/>
              </w:rPr>
              <w:t>BKL 04</w:t>
            </w:r>
          </w:p>
        </w:tc>
        <w:tc>
          <w:tcPr>
            <w:tcW w:w="2410" w:type="dxa"/>
          </w:tcPr>
          <w:p w14:paraId="2C034383" w14:textId="77777777" w:rsidR="00995CB4" w:rsidRPr="00995CB4" w:rsidRDefault="00995CB4" w:rsidP="00995CB4">
            <w:pPr>
              <w:jc w:val="center"/>
              <w:rPr>
                <w:rFonts w:ascii="Arial" w:hAnsi="Arial" w:cs="Arial"/>
                <w:sz w:val="22"/>
              </w:rPr>
            </w:pPr>
            <w:r w:rsidRPr="00995CB4">
              <w:rPr>
                <w:rFonts w:ascii="Arial" w:hAnsi="Arial" w:cs="Arial"/>
                <w:sz w:val="22"/>
              </w:rPr>
              <w:t>BKL 05</w:t>
            </w:r>
          </w:p>
        </w:tc>
      </w:tr>
      <w:tr w:rsidR="00995CB4" w:rsidRPr="00995CB4" w14:paraId="126ACACB" w14:textId="77777777" w:rsidTr="00620B60">
        <w:tc>
          <w:tcPr>
            <w:tcW w:w="1480" w:type="dxa"/>
          </w:tcPr>
          <w:p w14:paraId="37C32AB8" w14:textId="77777777" w:rsidR="00995CB4" w:rsidRPr="00995CB4" w:rsidRDefault="00995CB4" w:rsidP="00995CB4">
            <w:pPr>
              <w:jc w:val="center"/>
              <w:rPr>
                <w:rFonts w:ascii="Arial" w:hAnsi="Arial" w:cs="Arial"/>
                <w:sz w:val="22"/>
              </w:rPr>
            </w:pPr>
            <w:r w:rsidRPr="00995CB4">
              <w:rPr>
                <w:rFonts w:ascii="Arial" w:hAnsi="Arial" w:cs="Arial"/>
                <w:sz w:val="22"/>
              </w:rPr>
              <w:t>Grundbetrag</w:t>
            </w:r>
          </w:p>
          <w:p w14:paraId="554A986E" w14:textId="77777777" w:rsidR="00995CB4" w:rsidRPr="00995CB4" w:rsidRDefault="00995CB4" w:rsidP="00995CB4">
            <w:pPr>
              <w:jc w:val="center"/>
              <w:rPr>
                <w:rFonts w:ascii="Arial" w:hAnsi="Arial" w:cs="Arial"/>
                <w:sz w:val="22"/>
              </w:rPr>
            </w:pPr>
          </w:p>
        </w:tc>
        <w:tc>
          <w:tcPr>
            <w:tcW w:w="883" w:type="dxa"/>
          </w:tcPr>
          <w:p w14:paraId="29C687A8" w14:textId="77777777" w:rsidR="00995CB4" w:rsidRPr="00995CB4" w:rsidRDefault="00995CB4" w:rsidP="00995CB4">
            <w:pPr>
              <w:jc w:val="center"/>
              <w:rPr>
                <w:rFonts w:ascii="Arial" w:hAnsi="Arial" w:cs="Arial"/>
                <w:sz w:val="22"/>
              </w:rPr>
            </w:pPr>
            <w:r w:rsidRPr="00995CB4">
              <w:rPr>
                <w:rFonts w:ascii="Arial" w:hAnsi="Arial" w:cs="Arial"/>
                <w:sz w:val="22"/>
              </w:rPr>
              <w:t>10€</w:t>
            </w:r>
          </w:p>
        </w:tc>
        <w:tc>
          <w:tcPr>
            <w:tcW w:w="920" w:type="dxa"/>
          </w:tcPr>
          <w:p w14:paraId="404F0DC0" w14:textId="77777777" w:rsidR="00995CB4" w:rsidRPr="00995CB4" w:rsidRDefault="00995CB4" w:rsidP="00995CB4">
            <w:pPr>
              <w:jc w:val="center"/>
              <w:rPr>
                <w:rFonts w:ascii="Arial" w:hAnsi="Arial" w:cs="Arial"/>
                <w:sz w:val="22"/>
              </w:rPr>
            </w:pPr>
            <w:r w:rsidRPr="00995CB4">
              <w:rPr>
                <w:rFonts w:ascii="Arial" w:hAnsi="Arial" w:cs="Arial"/>
                <w:sz w:val="22"/>
              </w:rPr>
              <w:t>12€</w:t>
            </w:r>
          </w:p>
        </w:tc>
        <w:tc>
          <w:tcPr>
            <w:tcW w:w="920" w:type="dxa"/>
          </w:tcPr>
          <w:p w14:paraId="33CF50CC" w14:textId="77777777" w:rsidR="00995CB4" w:rsidRPr="00995CB4" w:rsidRDefault="00995CB4" w:rsidP="00995CB4">
            <w:pPr>
              <w:jc w:val="center"/>
              <w:rPr>
                <w:rFonts w:ascii="Arial" w:hAnsi="Arial" w:cs="Arial"/>
                <w:sz w:val="22"/>
              </w:rPr>
            </w:pPr>
            <w:r w:rsidRPr="00995CB4">
              <w:rPr>
                <w:rFonts w:ascii="Arial" w:hAnsi="Arial" w:cs="Arial"/>
                <w:sz w:val="22"/>
              </w:rPr>
              <w:t>24€</w:t>
            </w:r>
          </w:p>
        </w:tc>
        <w:tc>
          <w:tcPr>
            <w:tcW w:w="2171" w:type="dxa"/>
          </w:tcPr>
          <w:p w14:paraId="335B77FA" w14:textId="77777777" w:rsidR="00995CB4" w:rsidRPr="00995CB4" w:rsidRDefault="00995CB4" w:rsidP="00995CB4">
            <w:pPr>
              <w:jc w:val="center"/>
              <w:rPr>
                <w:rFonts w:ascii="Arial" w:hAnsi="Arial" w:cs="Arial"/>
                <w:sz w:val="22"/>
              </w:rPr>
            </w:pPr>
            <w:r w:rsidRPr="00995CB4">
              <w:rPr>
                <w:rFonts w:ascii="Arial" w:hAnsi="Arial" w:cs="Arial"/>
                <w:sz w:val="22"/>
              </w:rPr>
              <w:t xml:space="preserve">1/12 Jahresbetrag </w:t>
            </w:r>
          </w:p>
          <w:p w14:paraId="571691CD" w14:textId="77777777" w:rsidR="00995CB4" w:rsidRPr="00995CB4" w:rsidRDefault="00995CB4" w:rsidP="00995CB4">
            <w:pPr>
              <w:jc w:val="center"/>
              <w:rPr>
                <w:rFonts w:ascii="Arial" w:hAnsi="Arial" w:cs="Arial"/>
                <w:sz w:val="22"/>
              </w:rPr>
            </w:pPr>
            <w:r w:rsidRPr="00995CB4">
              <w:rPr>
                <w:rFonts w:ascii="Arial" w:hAnsi="Arial" w:cs="Arial"/>
                <w:sz w:val="22"/>
              </w:rPr>
              <w:t xml:space="preserve">gem. </w:t>
            </w:r>
            <w:proofErr w:type="spellStart"/>
            <w:r w:rsidRPr="00995CB4">
              <w:rPr>
                <w:rFonts w:ascii="Arial" w:hAnsi="Arial" w:cs="Arial"/>
                <w:sz w:val="22"/>
              </w:rPr>
              <w:t>AsylblG</w:t>
            </w:r>
            <w:proofErr w:type="spellEnd"/>
            <w:r w:rsidRPr="00995CB4">
              <w:rPr>
                <w:rFonts w:ascii="Arial" w:hAnsi="Arial" w:cs="Arial"/>
                <w:sz w:val="22"/>
              </w:rPr>
              <w:t xml:space="preserve">. </w:t>
            </w:r>
          </w:p>
          <w:p w14:paraId="17E45977" w14:textId="77777777" w:rsidR="00995CB4" w:rsidRPr="00995CB4" w:rsidRDefault="00995CB4" w:rsidP="00995CB4">
            <w:pPr>
              <w:jc w:val="center"/>
              <w:rPr>
                <w:rFonts w:ascii="Arial" w:hAnsi="Arial" w:cs="Arial"/>
                <w:sz w:val="22"/>
              </w:rPr>
            </w:pPr>
            <w:r w:rsidRPr="00995CB4">
              <w:rPr>
                <w:rFonts w:ascii="Arial" w:hAnsi="Arial" w:cs="Arial"/>
                <w:sz w:val="22"/>
              </w:rPr>
              <w:t>oder SGIII</w:t>
            </w:r>
          </w:p>
        </w:tc>
        <w:tc>
          <w:tcPr>
            <w:tcW w:w="2410" w:type="dxa"/>
          </w:tcPr>
          <w:p w14:paraId="2E48E49A" w14:textId="77777777" w:rsidR="00995CB4" w:rsidRPr="00995CB4" w:rsidRDefault="00995CB4" w:rsidP="00995CB4">
            <w:pPr>
              <w:jc w:val="center"/>
              <w:rPr>
                <w:rFonts w:ascii="Arial" w:hAnsi="Arial" w:cs="Arial"/>
                <w:sz w:val="22"/>
              </w:rPr>
            </w:pPr>
            <w:r w:rsidRPr="00995CB4">
              <w:rPr>
                <w:rFonts w:ascii="Arial" w:hAnsi="Arial" w:cs="Arial"/>
                <w:sz w:val="22"/>
              </w:rPr>
              <w:t xml:space="preserve">18€ für 30 Tage </w:t>
            </w:r>
          </w:p>
          <w:p w14:paraId="3D76AE87" w14:textId="77777777" w:rsidR="00995CB4" w:rsidRPr="00995CB4" w:rsidRDefault="00995CB4" w:rsidP="00995CB4">
            <w:pPr>
              <w:jc w:val="center"/>
              <w:rPr>
                <w:rFonts w:ascii="Arial" w:hAnsi="Arial" w:cs="Arial"/>
                <w:sz w:val="22"/>
              </w:rPr>
            </w:pPr>
            <w:r w:rsidRPr="00995CB4">
              <w:rPr>
                <w:rFonts w:ascii="Arial" w:hAnsi="Arial" w:cs="Arial"/>
                <w:sz w:val="22"/>
              </w:rPr>
              <w:t xml:space="preserve">inkl. </w:t>
            </w:r>
          </w:p>
          <w:p w14:paraId="0D124EEE" w14:textId="77777777" w:rsidR="00995CB4" w:rsidRPr="00995CB4" w:rsidRDefault="00995CB4" w:rsidP="00995CB4">
            <w:pPr>
              <w:jc w:val="center"/>
              <w:rPr>
                <w:rFonts w:ascii="Arial" w:hAnsi="Arial" w:cs="Arial"/>
                <w:sz w:val="22"/>
              </w:rPr>
            </w:pPr>
            <w:r w:rsidRPr="00995CB4">
              <w:rPr>
                <w:rFonts w:ascii="Arial" w:hAnsi="Arial" w:cs="Arial"/>
                <w:sz w:val="22"/>
              </w:rPr>
              <w:t>Bearbeitungsgebühr</w:t>
            </w:r>
          </w:p>
        </w:tc>
      </w:tr>
    </w:tbl>
    <w:p w14:paraId="25F2886B" w14:textId="77777777" w:rsidR="00995CB4" w:rsidRPr="00995CB4" w:rsidRDefault="00995CB4" w:rsidP="00B42DDB">
      <w:pPr>
        <w:pStyle w:val="berschrift2"/>
      </w:pPr>
      <w:r w:rsidRPr="00995CB4">
        <w:t>Bearbeitungsgebühren</w:t>
      </w:r>
    </w:p>
    <w:p w14:paraId="64682CF6"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Bei Eintritt in den Verein wird eine Bearbeitungsgebühr von 5€ erhoben.</w:t>
      </w:r>
    </w:p>
    <w:p w14:paraId="0B91CD23"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Bei Nichtteilnahme am Abbuchungsverfahren wird eine Bearbeitungsgebühr von 6€ pro Monat erhoben. Bei Mahnungen wird eine Bearbeitungsgebühr von 9€ pro Mahnstufe erhoben.</w:t>
      </w:r>
    </w:p>
    <w:p w14:paraId="73775D2D" w14:textId="77777777" w:rsidR="00995CB4" w:rsidRPr="00995CB4" w:rsidRDefault="00995CB4" w:rsidP="00B42DDB">
      <w:pPr>
        <w:pStyle w:val="berschrift2"/>
      </w:pPr>
      <w:r w:rsidRPr="00995CB4">
        <w:t>Nutzungsgebühren</w:t>
      </w:r>
    </w:p>
    <w:p w14:paraId="453E80A8" w14:textId="77777777" w:rsidR="00995CB4" w:rsidRPr="00995CB4" w:rsidRDefault="00995CB4" w:rsidP="00995CB4">
      <w:pPr>
        <w:spacing w:after="0" w:line="240" w:lineRule="auto"/>
        <w:rPr>
          <w:rFonts w:ascii="Arial" w:hAnsi="Arial"/>
          <w:sz w:val="22"/>
        </w:rPr>
      </w:pPr>
      <w:r w:rsidRPr="00995CB4">
        <w:rPr>
          <w:rFonts w:ascii="Arial" w:hAnsi="Arial"/>
          <w:sz w:val="22"/>
        </w:rPr>
        <w:t>Für die außerordentliche Nutzung folgender Objekte wird eine Nutzungsgebühr erhoben. Mindestnutzungsdauer ist 1 Tag. Die Kaution zur Nutzung der o.a. Objekte beträgt 2 Tagesmieten und ist vor Nutzung zu hinterlegen</w:t>
      </w:r>
    </w:p>
    <w:p w14:paraId="09DA89DF" w14:textId="4155AE71" w:rsidR="00995CB4" w:rsidRPr="00995CB4" w:rsidRDefault="00995CB4" w:rsidP="00B42DDB">
      <w:pPr>
        <w:pStyle w:val="Titel"/>
      </w:pPr>
      <w:r w:rsidRPr="00995CB4">
        <w:t>Die Höhe der Gebühren</w:t>
      </w:r>
    </w:p>
    <w:tbl>
      <w:tblPr>
        <w:tblStyle w:val="Tabellenraster"/>
        <w:tblW w:w="0" w:type="auto"/>
        <w:tblLook w:val="04A0" w:firstRow="1" w:lastRow="0" w:firstColumn="1" w:lastColumn="0" w:noHBand="0" w:noVBand="1"/>
      </w:tblPr>
      <w:tblGrid>
        <w:gridCol w:w="3539"/>
        <w:gridCol w:w="3969"/>
        <w:gridCol w:w="2126"/>
      </w:tblGrid>
      <w:tr w:rsidR="00995CB4" w:rsidRPr="00995CB4" w14:paraId="30D86A34" w14:textId="77777777" w:rsidTr="00620B60">
        <w:tc>
          <w:tcPr>
            <w:tcW w:w="3539" w:type="dxa"/>
          </w:tcPr>
          <w:p w14:paraId="1FE7E583" w14:textId="77777777" w:rsidR="00995CB4" w:rsidRPr="00995CB4" w:rsidRDefault="00995CB4" w:rsidP="00995CB4">
            <w:pPr>
              <w:spacing w:after="160" w:line="278" w:lineRule="auto"/>
              <w:rPr>
                <w:rFonts w:ascii="Arial" w:hAnsi="Arial" w:cs="Arial"/>
                <w:sz w:val="22"/>
                <w:szCs w:val="22"/>
              </w:rPr>
            </w:pPr>
            <w:r w:rsidRPr="00995CB4">
              <w:rPr>
                <w:rFonts w:ascii="Arial" w:hAnsi="Arial" w:cs="Arial"/>
                <w:sz w:val="22"/>
                <w:szCs w:val="22"/>
              </w:rPr>
              <w:t>Objekt</w:t>
            </w:r>
          </w:p>
        </w:tc>
        <w:tc>
          <w:tcPr>
            <w:tcW w:w="3969" w:type="dxa"/>
          </w:tcPr>
          <w:p w14:paraId="1E5CA098"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Gebühr pro Tag</w:t>
            </w:r>
          </w:p>
          <w:p w14:paraId="62899E11"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für Nichtmitglieder und Fördervereine</w:t>
            </w:r>
          </w:p>
        </w:tc>
        <w:tc>
          <w:tcPr>
            <w:tcW w:w="2126" w:type="dxa"/>
          </w:tcPr>
          <w:p w14:paraId="5481CA84" w14:textId="77777777" w:rsidR="00995CB4" w:rsidRPr="00995CB4" w:rsidRDefault="00995CB4" w:rsidP="00995CB4">
            <w:pPr>
              <w:spacing w:after="160" w:line="278" w:lineRule="auto"/>
              <w:rPr>
                <w:rFonts w:ascii="Arial" w:hAnsi="Arial" w:cs="Arial"/>
                <w:sz w:val="22"/>
                <w:szCs w:val="22"/>
              </w:rPr>
            </w:pPr>
            <w:r w:rsidRPr="00995CB4">
              <w:rPr>
                <w:rFonts w:ascii="Arial" w:hAnsi="Arial" w:cs="Arial"/>
                <w:sz w:val="22"/>
                <w:szCs w:val="22"/>
              </w:rPr>
              <w:t>Gebühr pro Tag</w:t>
            </w:r>
          </w:p>
          <w:p w14:paraId="124309B7" w14:textId="77777777" w:rsidR="00995CB4" w:rsidRPr="00995CB4" w:rsidRDefault="00995CB4" w:rsidP="00995CB4">
            <w:pPr>
              <w:spacing w:after="160" w:line="278" w:lineRule="auto"/>
              <w:rPr>
                <w:rFonts w:ascii="Arial" w:hAnsi="Arial" w:cs="Arial"/>
                <w:sz w:val="22"/>
                <w:szCs w:val="22"/>
              </w:rPr>
            </w:pPr>
            <w:r w:rsidRPr="00995CB4">
              <w:rPr>
                <w:rFonts w:ascii="Arial" w:hAnsi="Arial" w:cs="Arial"/>
                <w:sz w:val="22"/>
                <w:szCs w:val="22"/>
              </w:rPr>
              <w:t>für Nichtmitglieder</w:t>
            </w:r>
          </w:p>
        </w:tc>
      </w:tr>
      <w:tr w:rsidR="00995CB4" w:rsidRPr="00995CB4" w14:paraId="72BB116A" w14:textId="77777777" w:rsidTr="00620B60">
        <w:tc>
          <w:tcPr>
            <w:tcW w:w="3539" w:type="dxa"/>
          </w:tcPr>
          <w:p w14:paraId="796F139F" w14:textId="77777777" w:rsidR="00995CB4" w:rsidRPr="00995CB4" w:rsidRDefault="00995CB4" w:rsidP="00995CB4">
            <w:pPr>
              <w:spacing w:after="160" w:line="278" w:lineRule="auto"/>
              <w:rPr>
                <w:rFonts w:ascii="Arial" w:hAnsi="Arial" w:cs="Arial"/>
                <w:sz w:val="22"/>
                <w:szCs w:val="22"/>
              </w:rPr>
            </w:pPr>
            <w:r w:rsidRPr="00995CB4">
              <w:rPr>
                <w:rFonts w:ascii="Arial" w:hAnsi="Arial" w:cs="Arial"/>
                <w:sz w:val="22"/>
                <w:szCs w:val="22"/>
              </w:rPr>
              <w:t>Sportplatz</w:t>
            </w:r>
          </w:p>
        </w:tc>
        <w:tc>
          <w:tcPr>
            <w:tcW w:w="3969" w:type="dxa"/>
          </w:tcPr>
          <w:p w14:paraId="3550A696"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50€</w:t>
            </w:r>
          </w:p>
        </w:tc>
        <w:tc>
          <w:tcPr>
            <w:tcW w:w="2126" w:type="dxa"/>
          </w:tcPr>
          <w:p w14:paraId="72138AA7"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100€</w:t>
            </w:r>
          </w:p>
        </w:tc>
      </w:tr>
      <w:tr w:rsidR="00995CB4" w:rsidRPr="00995CB4" w14:paraId="662A1D8E" w14:textId="77777777" w:rsidTr="00620B60">
        <w:tc>
          <w:tcPr>
            <w:tcW w:w="3539" w:type="dxa"/>
          </w:tcPr>
          <w:p w14:paraId="0D980D51" w14:textId="77777777" w:rsidR="00995CB4" w:rsidRPr="00995CB4" w:rsidRDefault="00995CB4" w:rsidP="00995CB4">
            <w:pPr>
              <w:spacing w:after="160" w:line="278" w:lineRule="auto"/>
              <w:rPr>
                <w:rFonts w:ascii="Arial" w:hAnsi="Arial" w:cs="Arial"/>
                <w:sz w:val="22"/>
                <w:szCs w:val="22"/>
              </w:rPr>
            </w:pPr>
            <w:r w:rsidRPr="00995CB4">
              <w:rPr>
                <w:rFonts w:ascii="Arial" w:hAnsi="Arial" w:cs="Arial"/>
                <w:sz w:val="22"/>
                <w:szCs w:val="22"/>
              </w:rPr>
              <w:t>Zulage für Flutlicht</w:t>
            </w:r>
          </w:p>
        </w:tc>
        <w:tc>
          <w:tcPr>
            <w:tcW w:w="3969" w:type="dxa"/>
          </w:tcPr>
          <w:p w14:paraId="1D438F01"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50€</w:t>
            </w:r>
          </w:p>
        </w:tc>
        <w:tc>
          <w:tcPr>
            <w:tcW w:w="2126" w:type="dxa"/>
          </w:tcPr>
          <w:p w14:paraId="43D1E424"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100€</w:t>
            </w:r>
          </w:p>
        </w:tc>
      </w:tr>
      <w:tr w:rsidR="00995CB4" w:rsidRPr="00995CB4" w14:paraId="7E64A3E5" w14:textId="77777777" w:rsidTr="00620B60">
        <w:tc>
          <w:tcPr>
            <w:tcW w:w="3539" w:type="dxa"/>
          </w:tcPr>
          <w:p w14:paraId="78BCC0AD" w14:textId="77777777" w:rsidR="00995CB4" w:rsidRPr="00995CB4" w:rsidRDefault="00995CB4" w:rsidP="00995CB4">
            <w:pPr>
              <w:spacing w:after="160" w:line="278" w:lineRule="auto"/>
              <w:rPr>
                <w:rFonts w:ascii="Arial" w:hAnsi="Arial" w:cs="Arial"/>
                <w:sz w:val="22"/>
                <w:szCs w:val="22"/>
              </w:rPr>
            </w:pPr>
            <w:r w:rsidRPr="00995CB4">
              <w:rPr>
                <w:rFonts w:ascii="Arial" w:hAnsi="Arial" w:cs="Arial"/>
                <w:sz w:val="22"/>
                <w:szCs w:val="22"/>
              </w:rPr>
              <w:t>Halle oder Mehrzweckraum</w:t>
            </w:r>
          </w:p>
        </w:tc>
        <w:tc>
          <w:tcPr>
            <w:tcW w:w="3969" w:type="dxa"/>
          </w:tcPr>
          <w:p w14:paraId="7C38A2DB"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100€</w:t>
            </w:r>
          </w:p>
        </w:tc>
        <w:tc>
          <w:tcPr>
            <w:tcW w:w="2126" w:type="dxa"/>
          </w:tcPr>
          <w:p w14:paraId="23CCAF0F"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200€</w:t>
            </w:r>
          </w:p>
        </w:tc>
      </w:tr>
      <w:tr w:rsidR="00995CB4" w:rsidRPr="00995CB4" w14:paraId="7B83926F" w14:textId="77777777" w:rsidTr="00620B60">
        <w:tc>
          <w:tcPr>
            <w:tcW w:w="3539" w:type="dxa"/>
          </w:tcPr>
          <w:p w14:paraId="75F07309" w14:textId="77777777" w:rsidR="00995CB4" w:rsidRPr="00995CB4" w:rsidRDefault="00995CB4" w:rsidP="00995CB4">
            <w:pPr>
              <w:spacing w:after="160" w:line="278" w:lineRule="auto"/>
              <w:rPr>
                <w:rFonts w:ascii="Arial" w:hAnsi="Arial" w:cs="Arial"/>
                <w:sz w:val="22"/>
                <w:szCs w:val="22"/>
              </w:rPr>
            </w:pPr>
            <w:r w:rsidRPr="00995CB4">
              <w:rPr>
                <w:rFonts w:ascii="Arial" w:hAnsi="Arial" w:cs="Arial"/>
                <w:sz w:val="22"/>
                <w:szCs w:val="22"/>
              </w:rPr>
              <w:t>Zulage für Heizung zwischen</w:t>
            </w:r>
          </w:p>
          <w:p w14:paraId="247A215F" w14:textId="77777777" w:rsidR="00995CB4" w:rsidRPr="00995CB4" w:rsidRDefault="00995CB4" w:rsidP="00995CB4">
            <w:pPr>
              <w:numPr>
                <w:ilvl w:val="0"/>
                <w:numId w:val="19"/>
              </w:numPr>
              <w:spacing w:after="160" w:line="278" w:lineRule="auto"/>
              <w:contextualSpacing/>
              <w:rPr>
                <w:rFonts w:ascii="Arial" w:hAnsi="Arial" w:cs="Arial"/>
                <w:sz w:val="22"/>
                <w:szCs w:val="22"/>
              </w:rPr>
            </w:pPr>
            <w:r w:rsidRPr="00995CB4">
              <w:rPr>
                <w:rFonts w:ascii="Arial" w:hAnsi="Arial" w:cs="Arial"/>
                <w:sz w:val="22"/>
                <w:szCs w:val="22"/>
              </w:rPr>
              <w:t>Oktober und 01. April</w:t>
            </w:r>
          </w:p>
        </w:tc>
        <w:tc>
          <w:tcPr>
            <w:tcW w:w="3969" w:type="dxa"/>
          </w:tcPr>
          <w:p w14:paraId="7C5F1226"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100€</w:t>
            </w:r>
          </w:p>
        </w:tc>
        <w:tc>
          <w:tcPr>
            <w:tcW w:w="2126" w:type="dxa"/>
          </w:tcPr>
          <w:p w14:paraId="6648376F" w14:textId="77777777" w:rsidR="00995CB4" w:rsidRPr="00995CB4" w:rsidRDefault="00995CB4" w:rsidP="00995CB4">
            <w:pPr>
              <w:spacing w:after="160" w:line="278" w:lineRule="auto"/>
              <w:jc w:val="center"/>
              <w:rPr>
                <w:rFonts w:ascii="Arial" w:hAnsi="Arial" w:cs="Arial"/>
                <w:sz w:val="22"/>
                <w:szCs w:val="22"/>
              </w:rPr>
            </w:pPr>
            <w:r w:rsidRPr="00995CB4">
              <w:rPr>
                <w:rFonts w:ascii="Arial" w:hAnsi="Arial" w:cs="Arial"/>
                <w:sz w:val="22"/>
                <w:szCs w:val="22"/>
              </w:rPr>
              <w:t>100€</w:t>
            </w:r>
          </w:p>
        </w:tc>
      </w:tr>
    </w:tbl>
    <w:p w14:paraId="0195A8DC"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 xml:space="preserve">Für eine stundenweise Nutzung, wird ein Fünftel der Tagesgebühren fällig, die Mindestnutzungsdauer beträgt 2 Stunden und angebrochene Stunden werden als volle Stunden abgerechnet. </w:t>
      </w:r>
    </w:p>
    <w:p w14:paraId="657BAF33" w14:textId="77777777" w:rsidR="00995CB4" w:rsidRPr="00995CB4" w:rsidRDefault="00995CB4" w:rsidP="00995CB4">
      <w:pPr>
        <w:spacing w:after="0" w:line="240" w:lineRule="auto"/>
        <w:rPr>
          <w:rFonts w:ascii="Arial" w:hAnsi="Arial"/>
          <w:sz w:val="22"/>
          <w:szCs w:val="22"/>
        </w:rPr>
      </w:pPr>
      <w:r w:rsidRPr="00995CB4">
        <w:rPr>
          <w:rFonts w:ascii="Arial" w:hAnsi="Arial" w:cs="Arial"/>
          <w:sz w:val="22"/>
          <w:szCs w:val="22"/>
        </w:rPr>
        <w:t>Die Höhe der Kaution bleibt unverändert</w:t>
      </w:r>
      <w:r w:rsidRPr="00995CB4">
        <w:rPr>
          <w:rFonts w:ascii="Arial" w:hAnsi="Arial"/>
          <w:sz w:val="22"/>
          <w:szCs w:val="22"/>
        </w:rPr>
        <w:t>.</w:t>
      </w:r>
    </w:p>
    <w:p w14:paraId="54FD28F8" w14:textId="77777777" w:rsidR="00995CB4" w:rsidRPr="00995CB4" w:rsidRDefault="00995CB4" w:rsidP="00B42DDB">
      <w:pPr>
        <w:pStyle w:val="berschrift2"/>
      </w:pPr>
      <w:r w:rsidRPr="00995CB4">
        <w:t>Fälligkeit der Beiträge und Gebühren</w:t>
      </w:r>
    </w:p>
    <w:p w14:paraId="0F19978D"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Der Mitgliedsbeitrag ist jeweils zum 1. eines Monats fällig und wird durch Einzugsermächtigung vom angegebenen Konto abgebucht.</w:t>
      </w:r>
    </w:p>
    <w:p w14:paraId="63D7AD73"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lastRenderedPageBreak/>
        <w:t xml:space="preserve">Mitglieder, die nicht am Abbuchungsverfahren teilnehmen, zahlen ihre Beiträge, zuzüglich der fälligen Bearbeitungsgebühren, auf das Beitragskonto des Vereins ein. </w:t>
      </w:r>
    </w:p>
    <w:p w14:paraId="6425FB94" w14:textId="77777777" w:rsidR="00995CB4" w:rsidRPr="00995CB4" w:rsidRDefault="00995CB4" w:rsidP="00995CB4">
      <w:pPr>
        <w:spacing w:after="0" w:line="240" w:lineRule="auto"/>
        <w:rPr>
          <w:rFonts w:ascii="Arial" w:hAnsi="Arial"/>
          <w:sz w:val="22"/>
        </w:rPr>
      </w:pPr>
      <w:r w:rsidRPr="00995CB4">
        <w:rPr>
          <w:rFonts w:ascii="Arial" w:hAnsi="Arial" w:cs="Arial"/>
          <w:sz w:val="22"/>
          <w:szCs w:val="22"/>
        </w:rPr>
        <w:t>Mitglieder, deren Beiträge bis zu diesem Stichtag nicht auf dem Vereinskonto eingegangen sind, befinden sich automatisch in Verzug.</w:t>
      </w:r>
      <w:r w:rsidRPr="00995CB4">
        <w:rPr>
          <w:rFonts w:ascii="Arial" w:hAnsi="Arial"/>
          <w:sz w:val="22"/>
        </w:rPr>
        <w:t xml:space="preserve"> </w:t>
      </w:r>
    </w:p>
    <w:p w14:paraId="20313EB3"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Der Verein erstellt für die Gebühren eine Rechnung. Diese ist innerhalb von 14 Tagen fällig.</w:t>
      </w:r>
    </w:p>
    <w:p w14:paraId="1C3F1C04" w14:textId="77777777" w:rsidR="00995CB4" w:rsidRPr="00995CB4" w:rsidRDefault="00995CB4" w:rsidP="00B42DDB">
      <w:pPr>
        <w:pStyle w:val="berschrift2"/>
      </w:pPr>
      <w:r w:rsidRPr="00995CB4">
        <w:t xml:space="preserve">Fälligkeit der Bearbeitungsgebühren </w:t>
      </w:r>
    </w:p>
    <w:p w14:paraId="3C2287C4"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 xml:space="preserve">Bearbeitungsgebühren sind sofort fällig und werden vom angegebenen Konto abgebucht oder sind auf das Beitragskonto des Vereins einzuzahlen. </w:t>
      </w:r>
    </w:p>
    <w:p w14:paraId="13BF3A87" w14:textId="77777777" w:rsidR="00995CB4" w:rsidRPr="00995CB4" w:rsidRDefault="00995CB4" w:rsidP="00B42DDB">
      <w:pPr>
        <w:pStyle w:val="berschrift2"/>
      </w:pPr>
      <w:r w:rsidRPr="00995CB4">
        <w:t xml:space="preserve">Mahnverfahren </w:t>
      </w:r>
    </w:p>
    <w:p w14:paraId="2A351C18" w14:textId="77777777" w:rsidR="00995CB4" w:rsidRPr="00995CB4" w:rsidRDefault="00995CB4" w:rsidP="00995CB4">
      <w:pPr>
        <w:spacing w:after="0" w:line="240" w:lineRule="auto"/>
        <w:rPr>
          <w:rFonts w:ascii="Arial" w:hAnsi="Arial" w:cs="Arial"/>
          <w:sz w:val="22"/>
          <w:szCs w:val="22"/>
        </w:rPr>
      </w:pPr>
      <w:r w:rsidRPr="00995CB4">
        <w:rPr>
          <w:rFonts w:ascii="Arial" w:hAnsi="Arial" w:cs="Arial"/>
          <w:sz w:val="22"/>
          <w:szCs w:val="22"/>
        </w:rPr>
        <w:t>Kommt es bei der Durchführung des Lastschrifteinzugs zur Rücklastschrift oder geht der in Rechnung gestellte Betrag nicht innerhalb von 18 Tagen ab Rechnungsdatum ein, mahnt der Verein die ausstehenden Beträge sowie etwaige Rücklastschriftkosten schriftlich mit zehntägiger Zahlungsfrist an. Bleibt diese Mahnung fruchtlos, mahnt der Verein den ausstehenden Beitrag und etwaige Rücklastschriftkosten zzgl. einer hierfür anfallenden Gebühr für erhöhten Verwaltungsaufwand von 10 Euro mit zweiwöchiger Zahlungsfrist nochmals an. Bleibt auch diese Mahnung fruchtlos, greift § 7 der Satzung.</w:t>
      </w:r>
    </w:p>
    <w:p w14:paraId="52839065" w14:textId="77777777" w:rsidR="00995CB4" w:rsidRPr="00995CB4" w:rsidRDefault="00995CB4" w:rsidP="00995CB4">
      <w:pPr>
        <w:rPr>
          <w:rFonts w:ascii="Arial" w:hAnsi="Arial" w:cs="Arial"/>
          <w:sz w:val="22"/>
          <w:szCs w:val="22"/>
        </w:rPr>
      </w:pPr>
    </w:p>
    <w:p w14:paraId="1C475E11" w14:textId="4858FCB3" w:rsidR="00995CB4" w:rsidRPr="00995CB4" w:rsidRDefault="00995CB4" w:rsidP="00995CB4">
      <w:pPr>
        <w:rPr>
          <w:rFonts w:ascii="Arial" w:hAnsi="Arial" w:cs="Arial"/>
          <w:sz w:val="22"/>
          <w:szCs w:val="22"/>
        </w:rPr>
      </w:pPr>
      <w:bookmarkStart w:id="1" w:name="_Hlk212890240"/>
      <w:r w:rsidRPr="00995CB4">
        <w:rPr>
          <w:rFonts w:ascii="Arial" w:hAnsi="Arial" w:cs="Arial"/>
          <w:sz w:val="22"/>
          <w:szCs w:val="22"/>
        </w:rPr>
        <w:t>Diese Ordnung wurde am 1</w:t>
      </w:r>
      <w:r w:rsidR="00B97D7F">
        <w:rPr>
          <w:rFonts w:ascii="Arial" w:hAnsi="Arial" w:cs="Arial"/>
          <w:sz w:val="22"/>
          <w:szCs w:val="22"/>
        </w:rPr>
        <w:t>1</w:t>
      </w:r>
      <w:r w:rsidRPr="00995CB4">
        <w:rPr>
          <w:rFonts w:ascii="Arial" w:hAnsi="Arial" w:cs="Arial"/>
          <w:sz w:val="22"/>
          <w:szCs w:val="22"/>
        </w:rPr>
        <w:t>.11.2025 vom Gesamtvorstand beschlossen und tritt am 01.12.2025 in Kraft</w:t>
      </w:r>
    </w:p>
    <w:bookmarkEnd w:id="1"/>
    <w:p w14:paraId="3755EAC8" w14:textId="77777777" w:rsidR="009832EC" w:rsidRDefault="009832EC" w:rsidP="00536765">
      <w:pPr>
        <w:pStyle w:val="KeinLeerraum"/>
      </w:pPr>
    </w:p>
    <w:p w14:paraId="4A19A8EE" w14:textId="77777777" w:rsidR="009832EC" w:rsidRDefault="009832EC" w:rsidP="00536765">
      <w:pPr>
        <w:pStyle w:val="KeinLeerraum"/>
      </w:pPr>
    </w:p>
    <w:p w14:paraId="27CAA8A5" w14:textId="77777777" w:rsidR="009832EC" w:rsidRDefault="009832EC" w:rsidP="00536765">
      <w:pPr>
        <w:pStyle w:val="KeinLeerraum"/>
      </w:pPr>
    </w:p>
    <w:sectPr w:rsidR="009832EC" w:rsidSect="001C3E0A">
      <w:headerReference w:type="default" r:id="rId8"/>
      <w:footerReference w:type="default" r:id="rId9"/>
      <w:pgSz w:w="11906" w:h="16838"/>
      <w:pgMar w:top="1440" w:right="1080" w:bottom="1440" w:left="10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EA79" w14:textId="77777777" w:rsidR="005A1F95" w:rsidRDefault="005A1F95" w:rsidP="00606D86">
      <w:pPr>
        <w:spacing w:after="0" w:line="240" w:lineRule="auto"/>
      </w:pPr>
      <w:r>
        <w:separator/>
      </w:r>
    </w:p>
  </w:endnote>
  <w:endnote w:type="continuationSeparator" w:id="0">
    <w:p w14:paraId="5B2948B3" w14:textId="77777777" w:rsidR="005A1F95" w:rsidRDefault="005A1F95" w:rsidP="0060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C426" w14:textId="432EEABB" w:rsidR="001C3E0A" w:rsidRDefault="00611AB8">
    <w:pPr>
      <w:pStyle w:val="Fuzeile"/>
    </w:pPr>
    <w:r>
      <w:t>Ehren</w:t>
    </w:r>
    <w:r w:rsidR="001C3E0A">
      <w:t>ordnung Stand Nov. 2025</w:t>
    </w:r>
    <w:r w:rsidR="001C3E0A">
      <w:tab/>
    </w:r>
    <w:r w:rsidR="001C3E0A">
      <w:tab/>
      <w:t xml:space="preserve">Seite </w:t>
    </w:r>
    <w:r w:rsidR="001C3E0A">
      <w:rPr>
        <w:b/>
        <w:bCs/>
      </w:rPr>
      <w:fldChar w:fldCharType="begin"/>
    </w:r>
    <w:r w:rsidR="001C3E0A">
      <w:rPr>
        <w:b/>
        <w:bCs/>
      </w:rPr>
      <w:instrText>PAGE  \* Arabic  \* MERGEFORMAT</w:instrText>
    </w:r>
    <w:r w:rsidR="001C3E0A">
      <w:rPr>
        <w:b/>
        <w:bCs/>
      </w:rPr>
      <w:fldChar w:fldCharType="separate"/>
    </w:r>
    <w:r w:rsidR="001C3E0A">
      <w:rPr>
        <w:b/>
        <w:bCs/>
      </w:rPr>
      <w:t>1</w:t>
    </w:r>
    <w:r w:rsidR="001C3E0A">
      <w:rPr>
        <w:b/>
        <w:bCs/>
      </w:rPr>
      <w:fldChar w:fldCharType="end"/>
    </w:r>
    <w:r w:rsidR="001C3E0A">
      <w:t xml:space="preserve"> von </w:t>
    </w:r>
    <w:r w:rsidR="001C3E0A">
      <w:rPr>
        <w:b/>
        <w:bCs/>
      </w:rPr>
      <w:fldChar w:fldCharType="begin"/>
    </w:r>
    <w:r w:rsidR="001C3E0A">
      <w:rPr>
        <w:b/>
        <w:bCs/>
      </w:rPr>
      <w:instrText>NUMPAGES  \* Arabic  \* MERGEFORMAT</w:instrText>
    </w:r>
    <w:r w:rsidR="001C3E0A">
      <w:rPr>
        <w:b/>
        <w:bCs/>
      </w:rPr>
      <w:fldChar w:fldCharType="separate"/>
    </w:r>
    <w:r w:rsidR="001C3E0A">
      <w:rPr>
        <w:b/>
        <w:bCs/>
      </w:rPr>
      <w:t>2</w:t>
    </w:r>
    <w:r w:rsidR="001C3E0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D12B" w14:textId="77777777" w:rsidR="005A1F95" w:rsidRDefault="005A1F95" w:rsidP="00606D86">
      <w:pPr>
        <w:spacing w:after="0" w:line="240" w:lineRule="auto"/>
      </w:pPr>
      <w:r>
        <w:separator/>
      </w:r>
    </w:p>
  </w:footnote>
  <w:footnote w:type="continuationSeparator" w:id="0">
    <w:p w14:paraId="492F1CF0" w14:textId="77777777" w:rsidR="005A1F95" w:rsidRDefault="005A1F95" w:rsidP="0060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A09" w14:textId="77777777" w:rsidR="001C3E0A" w:rsidRPr="001C3E0A" w:rsidRDefault="001C3E0A" w:rsidP="00606D86">
    <w:pPr>
      <w:pStyle w:val="Kopfzeile"/>
      <w:jc w:val="center"/>
      <w:rPr>
        <w:b/>
        <w:bCs/>
        <w:color w:val="EE0000"/>
        <w:sz w:val="32"/>
        <w:szCs w:val="32"/>
      </w:rPr>
    </w:pPr>
    <w:r w:rsidRPr="001C3E0A">
      <w:rPr>
        <w:b/>
        <w:bCs/>
        <w:color w:val="EE0000"/>
        <w:sz w:val="32"/>
        <w:szCs w:val="32"/>
      </w:rPr>
      <w:t>SG 2018 Hochspeyer e.V.</w:t>
    </w:r>
  </w:p>
  <w:p w14:paraId="2B6B22E0" w14:textId="0BAD371C" w:rsidR="00A124C4" w:rsidRDefault="00B42DDB" w:rsidP="00606D86">
    <w:pPr>
      <w:pStyle w:val="Kopfzeile"/>
      <w:jc w:val="center"/>
      <w:rPr>
        <w:b/>
        <w:bCs/>
        <w:sz w:val="36"/>
        <w:szCs w:val="36"/>
      </w:rPr>
    </w:pPr>
    <w:r>
      <w:rPr>
        <w:b/>
        <w:bCs/>
        <w:sz w:val="36"/>
        <w:szCs w:val="36"/>
      </w:rPr>
      <w:t>BEITRAGS</w:t>
    </w:r>
    <w:r w:rsidR="00606D86" w:rsidRPr="001C3E0A">
      <w:rPr>
        <w:b/>
        <w:bCs/>
        <w:sz w:val="36"/>
        <w:szCs w:val="36"/>
      </w:rPr>
      <w:t>ORDNUNG</w:t>
    </w:r>
    <w:r w:rsidR="00A124C4" w:rsidRPr="001C3E0A">
      <w:rPr>
        <w:b/>
        <w:bCs/>
        <w:sz w:val="36"/>
        <w:szCs w:val="36"/>
      </w:rPr>
      <w:t>EN</w:t>
    </w:r>
  </w:p>
  <w:p w14:paraId="43462A2D" w14:textId="77777777" w:rsidR="001C3E0A" w:rsidRDefault="001C3E0A" w:rsidP="00606D8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204"/>
    <w:multiLevelType w:val="hybridMultilevel"/>
    <w:tmpl w:val="17C400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E87196"/>
    <w:multiLevelType w:val="hybridMultilevel"/>
    <w:tmpl w:val="D40A22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6751C2"/>
    <w:multiLevelType w:val="hybridMultilevel"/>
    <w:tmpl w:val="09007E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E11710"/>
    <w:multiLevelType w:val="hybridMultilevel"/>
    <w:tmpl w:val="BC4091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F25A29"/>
    <w:multiLevelType w:val="hybridMultilevel"/>
    <w:tmpl w:val="D75C8D2A"/>
    <w:lvl w:ilvl="0" w:tplc="4D30B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DA66F61"/>
    <w:multiLevelType w:val="hybridMultilevel"/>
    <w:tmpl w:val="7DF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03068DD"/>
    <w:multiLevelType w:val="hybridMultilevel"/>
    <w:tmpl w:val="B0B24E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D40096"/>
    <w:multiLevelType w:val="hybridMultilevel"/>
    <w:tmpl w:val="7208F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D603B5B"/>
    <w:multiLevelType w:val="hybridMultilevel"/>
    <w:tmpl w:val="844AA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E503378"/>
    <w:multiLevelType w:val="hybridMultilevel"/>
    <w:tmpl w:val="700CEE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EAB753F"/>
    <w:multiLevelType w:val="hybridMultilevel"/>
    <w:tmpl w:val="644876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7F661F5"/>
    <w:multiLevelType w:val="hybridMultilevel"/>
    <w:tmpl w:val="B6BAB61C"/>
    <w:lvl w:ilvl="0" w:tplc="040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EC10F9"/>
    <w:multiLevelType w:val="hybridMultilevel"/>
    <w:tmpl w:val="43765284"/>
    <w:lvl w:ilvl="0" w:tplc="BB624B64">
      <w:start w:val="1"/>
      <w:numFmt w:val="decimal"/>
      <w:pStyle w:val="berschrift2"/>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D270C25"/>
    <w:multiLevelType w:val="hybridMultilevel"/>
    <w:tmpl w:val="FF9234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B9440A"/>
    <w:multiLevelType w:val="hybridMultilevel"/>
    <w:tmpl w:val="F5D8F4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B884255"/>
    <w:multiLevelType w:val="hybridMultilevel"/>
    <w:tmpl w:val="CEB22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A6628"/>
    <w:multiLevelType w:val="hybridMultilevel"/>
    <w:tmpl w:val="B7E8F3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EC076B"/>
    <w:multiLevelType w:val="hybridMultilevel"/>
    <w:tmpl w:val="ABAC6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32E69B8"/>
    <w:multiLevelType w:val="hybridMultilevel"/>
    <w:tmpl w:val="1DAEE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B8004A"/>
    <w:multiLevelType w:val="hybridMultilevel"/>
    <w:tmpl w:val="8A3A3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9B861CE"/>
    <w:multiLevelType w:val="hybridMultilevel"/>
    <w:tmpl w:val="EE442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1030005">
    <w:abstractNumId w:val="0"/>
  </w:num>
  <w:num w:numId="2" w16cid:durableId="579287760">
    <w:abstractNumId w:val="18"/>
  </w:num>
  <w:num w:numId="3" w16cid:durableId="120849569">
    <w:abstractNumId w:val="9"/>
  </w:num>
  <w:num w:numId="4" w16cid:durableId="1702823457">
    <w:abstractNumId w:val="8"/>
  </w:num>
  <w:num w:numId="5" w16cid:durableId="108282921">
    <w:abstractNumId w:val="5"/>
  </w:num>
  <w:num w:numId="6" w16cid:durableId="907376957">
    <w:abstractNumId w:val="16"/>
  </w:num>
  <w:num w:numId="7" w16cid:durableId="2103523891">
    <w:abstractNumId w:val="14"/>
  </w:num>
  <w:num w:numId="8" w16cid:durableId="676616961">
    <w:abstractNumId w:val="19"/>
  </w:num>
  <w:num w:numId="9" w16cid:durableId="628752945">
    <w:abstractNumId w:val="3"/>
  </w:num>
  <w:num w:numId="10" w16cid:durableId="1535846151">
    <w:abstractNumId w:val="13"/>
  </w:num>
  <w:num w:numId="11" w16cid:durableId="2049068869">
    <w:abstractNumId w:val="6"/>
  </w:num>
  <w:num w:numId="12" w16cid:durableId="321352172">
    <w:abstractNumId w:val="12"/>
  </w:num>
  <w:num w:numId="13" w16cid:durableId="1211838940">
    <w:abstractNumId w:val="1"/>
  </w:num>
  <w:num w:numId="14" w16cid:durableId="902058151">
    <w:abstractNumId w:val="17"/>
  </w:num>
  <w:num w:numId="15" w16cid:durableId="543907277">
    <w:abstractNumId w:val="10"/>
  </w:num>
  <w:num w:numId="16" w16cid:durableId="1878472749">
    <w:abstractNumId w:val="15"/>
  </w:num>
  <w:num w:numId="17" w16cid:durableId="684408532">
    <w:abstractNumId w:val="20"/>
  </w:num>
  <w:num w:numId="18" w16cid:durableId="1880434820">
    <w:abstractNumId w:val="2"/>
  </w:num>
  <w:num w:numId="19" w16cid:durableId="543176391">
    <w:abstractNumId w:val="4"/>
  </w:num>
  <w:num w:numId="20" w16cid:durableId="1655261777">
    <w:abstractNumId w:val="7"/>
  </w:num>
  <w:num w:numId="21" w16cid:durableId="1007948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65"/>
    <w:rsid w:val="000513C4"/>
    <w:rsid w:val="000620C5"/>
    <w:rsid w:val="001709FE"/>
    <w:rsid w:val="00177D33"/>
    <w:rsid w:val="001937AE"/>
    <w:rsid w:val="001C3E0A"/>
    <w:rsid w:val="001D768D"/>
    <w:rsid w:val="002500DC"/>
    <w:rsid w:val="002546A2"/>
    <w:rsid w:val="002C7D83"/>
    <w:rsid w:val="00362D3D"/>
    <w:rsid w:val="00374064"/>
    <w:rsid w:val="004E793E"/>
    <w:rsid w:val="00505DB3"/>
    <w:rsid w:val="00517642"/>
    <w:rsid w:val="0052679D"/>
    <w:rsid w:val="00536765"/>
    <w:rsid w:val="00564809"/>
    <w:rsid w:val="005A1F95"/>
    <w:rsid w:val="00606D86"/>
    <w:rsid w:val="00611AB8"/>
    <w:rsid w:val="00653F2E"/>
    <w:rsid w:val="006B219A"/>
    <w:rsid w:val="006C08DA"/>
    <w:rsid w:val="006C772B"/>
    <w:rsid w:val="006E2A6C"/>
    <w:rsid w:val="006E6899"/>
    <w:rsid w:val="007552D1"/>
    <w:rsid w:val="00776439"/>
    <w:rsid w:val="007A545F"/>
    <w:rsid w:val="00881F3D"/>
    <w:rsid w:val="00955B87"/>
    <w:rsid w:val="00971CA9"/>
    <w:rsid w:val="009832EC"/>
    <w:rsid w:val="00995CB4"/>
    <w:rsid w:val="009C37BC"/>
    <w:rsid w:val="009D0C37"/>
    <w:rsid w:val="009E2D98"/>
    <w:rsid w:val="00A124C4"/>
    <w:rsid w:val="00A42C3F"/>
    <w:rsid w:val="00A860FA"/>
    <w:rsid w:val="00A943A2"/>
    <w:rsid w:val="00A97E53"/>
    <w:rsid w:val="00AD069C"/>
    <w:rsid w:val="00B3130B"/>
    <w:rsid w:val="00B42DDB"/>
    <w:rsid w:val="00B97D7F"/>
    <w:rsid w:val="00D07185"/>
    <w:rsid w:val="00D65EF9"/>
    <w:rsid w:val="00D66DEB"/>
    <w:rsid w:val="00D70563"/>
    <w:rsid w:val="00E32495"/>
    <w:rsid w:val="00EA1911"/>
    <w:rsid w:val="00EA2C92"/>
    <w:rsid w:val="00F265C0"/>
    <w:rsid w:val="00F464F6"/>
    <w:rsid w:val="00FC0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A4C1"/>
  <w15:chartTrackingRefBased/>
  <w15:docId w15:val="{F7CA14FF-A86D-4067-95D6-F483BF01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C3E0A"/>
    <w:pPr>
      <w:keepNext/>
      <w:keepLines/>
      <w:numPr>
        <w:numId w:val="12"/>
      </w:numPr>
      <w:spacing w:before="160" w:after="80" w:line="240" w:lineRule="auto"/>
      <w:outlineLvl w:val="1"/>
    </w:pPr>
    <w:rPr>
      <w:rFonts w:ascii="Arial" w:eastAsiaTheme="majorEastAsia" w:hAnsi="Arial" w:cstheme="majorBidi"/>
      <w:b/>
      <w:caps/>
      <w:szCs w:val="32"/>
    </w:rPr>
  </w:style>
  <w:style w:type="paragraph" w:styleId="berschrift3">
    <w:name w:val="heading 3"/>
    <w:basedOn w:val="Standard"/>
    <w:next w:val="Standard"/>
    <w:link w:val="berschrift3Zchn"/>
    <w:uiPriority w:val="9"/>
    <w:semiHidden/>
    <w:unhideWhenUsed/>
    <w:qFormat/>
    <w:rsid w:val="005367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67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67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67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67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67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67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67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C3E0A"/>
    <w:rPr>
      <w:rFonts w:ascii="Arial" w:eastAsiaTheme="majorEastAsia" w:hAnsi="Arial" w:cstheme="majorBidi"/>
      <w:b/>
      <w:caps/>
      <w:szCs w:val="32"/>
    </w:rPr>
  </w:style>
  <w:style w:type="character" w:customStyle="1" w:styleId="berschrift3Zchn">
    <w:name w:val="Überschrift 3 Zchn"/>
    <w:basedOn w:val="Absatz-Standardschriftart"/>
    <w:link w:val="berschrift3"/>
    <w:uiPriority w:val="9"/>
    <w:semiHidden/>
    <w:rsid w:val="005367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67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67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67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67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67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6765"/>
    <w:rPr>
      <w:rFonts w:eastAsiaTheme="majorEastAsia" w:cstheme="majorBidi"/>
      <w:color w:val="272727" w:themeColor="text1" w:themeTint="D8"/>
    </w:rPr>
  </w:style>
  <w:style w:type="paragraph" w:styleId="Titel">
    <w:name w:val="Title"/>
    <w:basedOn w:val="Standard"/>
    <w:next w:val="Standard"/>
    <w:link w:val="TitelZchn"/>
    <w:uiPriority w:val="10"/>
    <w:qFormat/>
    <w:rsid w:val="00971CA9"/>
    <w:pPr>
      <w:spacing w:before="240" w:after="240" w:line="240" w:lineRule="auto"/>
    </w:pPr>
    <w:rPr>
      <w:rFonts w:ascii="Arial" w:eastAsiaTheme="majorEastAsia" w:hAnsi="Arial" w:cstheme="majorBidi"/>
      <w:b/>
      <w:caps/>
      <w:spacing w:val="-10"/>
      <w:kern w:val="28"/>
      <w:sz w:val="22"/>
      <w:szCs w:val="56"/>
    </w:rPr>
  </w:style>
  <w:style w:type="character" w:customStyle="1" w:styleId="TitelZchn">
    <w:name w:val="Titel Zchn"/>
    <w:basedOn w:val="Absatz-Standardschriftart"/>
    <w:link w:val="Titel"/>
    <w:uiPriority w:val="10"/>
    <w:rsid w:val="00971CA9"/>
    <w:rPr>
      <w:rFonts w:ascii="Arial" w:eastAsiaTheme="majorEastAsia" w:hAnsi="Arial" w:cstheme="majorBidi"/>
      <w:b/>
      <w:caps/>
      <w:spacing w:val="-10"/>
      <w:kern w:val="28"/>
      <w:sz w:val="22"/>
      <w:szCs w:val="56"/>
    </w:rPr>
  </w:style>
  <w:style w:type="paragraph" w:styleId="Untertitel">
    <w:name w:val="Subtitle"/>
    <w:basedOn w:val="Standard"/>
    <w:next w:val="Standard"/>
    <w:link w:val="UntertitelZchn"/>
    <w:uiPriority w:val="11"/>
    <w:qFormat/>
    <w:rsid w:val="00374064"/>
    <w:pPr>
      <w:numPr>
        <w:ilvl w:val="1"/>
      </w:numPr>
      <w:spacing w:before="120" w:after="80" w:line="240" w:lineRule="auto"/>
    </w:pPr>
    <w:rPr>
      <w:rFonts w:ascii="Arial" w:eastAsiaTheme="majorEastAsia" w:hAnsi="Arial" w:cstheme="majorBidi"/>
      <w:b/>
      <w:spacing w:val="15"/>
      <w:sz w:val="22"/>
      <w:szCs w:val="28"/>
    </w:rPr>
  </w:style>
  <w:style w:type="character" w:customStyle="1" w:styleId="UntertitelZchn">
    <w:name w:val="Untertitel Zchn"/>
    <w:basedOn w:val="Absatz-Standardschriftart"/>
    <w:link w:val="Untertitel"/>
    <w:uiPriority w:val="11"/>
    <w:rsid w:val="00374064"/>
    <w:rPr>
      <w:rFonts w:ascii="Arial" w:eastAsiaTheme="majorEastAsia" w:hAnsi="Arial" w:cstheme="majorBidi"/>
      <w:b/>
      <w:spacing w:val="15"/>
      <w:sz w:val="22"/>
      <w:szCs w:val="28"/>
    </w:rPr>
  </w:style>
  <w:style w:type="paragraph" w:styleId="Zitat">
    <w:name w:val="Quote"/>
    <w:basedOn w:val="Standard"/>
    <w:next w:val="Standard"/>
    <w:link w:val="ZitatZchn"/>
    <w:uiPriority w:val="29"/>
    <w:qFormat/>
    <w:rsid w:val="005367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6765"/>
    <w:rPr>
      <w:i/>
      <w:iCs/>
      <w:color w:val="404040" w:themeColor="text1" w:themeTint="BF"/>
    </w:rPr>
  </w:style>
  <w:style w:type="paragraph" w:styleId="Listenabsatz">
    <w:name w:val="List Paragraph"/>
    <w:basedOn w:val="Standard"/>
    <w:uiPriority w:val="34"/>
    <w:qFormat/>
    <w:rsid w:val="00536765"/>
    <w:pPr>
      <w:ind w:left="720"/>
      <w:contextualSpacing/>
    </w:pPr>
  </w:style>
  <w:style w:type="character" w:styleId="IntensiveHervorhebung">
    <w:name w:val="Intense Emphasis"/>
    <w:basedOn w:val="Absatz-Standardschriftart"/>
    <w:uiPriority w:val="21"/>
    <w:qFormat/>
    <w:rsid w:val="00536765"/>
    <w:rPr>
      <w:i/>
      <w:iCs/>
      <w:color w:val="0F4761" w:themeColor="accent1" w:themeShade="BF"/>
    </w:rPr>
  </w:style>
  <w:style w:type="paragraph" w:styleId="IntensivesZitat">
    <w:name w:val="Intense Quote"/>
    <w:basedOn w:val="Standard"/>
    <w:next w:val="Standard"/>
    <w:link w:val="IntensivesZitatZchn"/>
    <w:uiPriority w:val="30"/>
    <w:qFormat/>
    <w:rsid w:val="0053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6765"/>
    <w:rPr>
      <w:i/>
      <w:iCs/>
      <w:color w:val="0F4761" w:themeColor="accent1" w:themeShade="BF"/>
    </w:rPr>
  </w:style>
  <w:style w:type="character" w:styleId="IntensiverVerweis">
    <w:name w:val="Intense Reference"/>
    <w:basedOn w:val="Absatz-Standardschriftart"/>
    <w:uiPriority w:val="32"/>
    <w:qFormat/>
    <w:rsid w:val="00536765"/>
    <w:rPr>
      <w:b/>
      <w:bCs/>
      <w:smallCaps/>
      <w:color w:val="0F4761" w:themeColor="accent1" w:themeShade="BF"/>
      <w:spacing w:val="5"/>
    </w:rPr>
  </w:style>
  <w:style w:type="paragraph" w:styleId="KeinLeerraum">
    <w:name w:val="No Spacing"/>
    <w:uiPriority w:val="1"/>
    <w:qFormat/>
    <w:rsid w:val="00536765"/>
    <w:pPr>
      <w:spacing w:after="0" w:line="240" w:lineRule="auto"/>
    </w:pPr>
    <w:rPr>
      <w:rFonts w:ascii="Arial" w:hAnsi="Arial"/>
      <w:sz w:val="22"/>
    </w:rPr>
  </w:style>
  <w:style w:type="paragraph" w:styleId="Kopfzeile">
    <w:name w:val="header"/>
    <w:basedOn w:val="Standard"/>
    <w:link w:val="KopfzeileZchn"/>
    <w:uiPriority w:val="99"/>
    <w:unhideWhenUsed/>
    <w:rsid w:val="00606D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D86"/>
  </w:style>
  <w:style w:type="paragraph" w:styleId="Fuzeile">
    <w:name w:val="footer"/>
    <w:basedOn w:val="Standard"/>
    <w:link w:val="FuzeileZchn"/>
    <w:uiPriority w:val="99"/>
    <w:unhideWhenUsed/>
    <w:rsid w:val="00606D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D86"/>
  </w:style>
  <w:style w:type="table" w:styleId="Tabellenraster">
    <w:name w:val="Table Grid"/>
    <w:basedOn w:val="NormaleTabelle"/>
    <w:uiPriority w:val="39"/>
    <w:rsid w:val="0099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schaeftsstelle@sg2018.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5681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Bernhart, Thomas</dc:creator>
  <cp:keywords/>
  <dc:description/>
  <cp:lastModifiedBy>Thomas Bernhart</cp:lastModifiedBy>
  <cp:revision>2</cp:revision>
  <dcterms:created xsi:type="dcterms:W3CDTF">2025-11-01T10:54:00Z</dcterms:created>
  <dcterms:modified xsi:type="dcterms:W3CDTF">2025-11-01T10:54:00Z</dcterms:modified>
</cp:coreProperties>
</file>